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EB8A" w14:textId="070EC09D" w:rsidR="00D85A56" w:rsidRPr="00223DED" w:rsidRDefault="00D85A56" w:rsidP="00D85A56">
      <w:pPr>
        <w:jc w:val="center"/>
        <w:rPr>
          <w:rFonts w:ascii="Helvetica" w:hAnsi="Helvetica" w:cs="Plantagenet Cherokee"/>
          <w:b/>
        </w:rPr>
      </w:pPr>
      <w:r w:rsidRPr="00223DED">
        <w:rPr>
          <w:rFonts w:ascii="Helvetica" w:hAnsi="Helvetica" w:cs="Plantagenet Cherokee"/>
          <w:b/>
        </w:rPr>
        <w:t xml:space="preserve">HIST </w:t>
      </w:r>
      <w:r>
        <w:rPr>
          <w:rFonts w:ascii="Helvetica" w:hAnsi="Helvetica" w:cs="Plantagenet Cherokee"/>
          <w:b/>
        </w:rPr>
        <w:t>311</w:t>
      </w:r>
      <w:r w:rsidRPr="00223DED">
        <w:rPr>
          <w:rFonts w:ascii="Helvetica" w:hAnsi="Helvetica" w:cs="Plantagenet Cherokee"/>
          <w:b/>
        </w:rPr>
        <w:t>:</w:t>
      </w:r>
      <w:r>
        <w:rPr>
          <w:rFonts w:ascii="Helvetica" w:hAnsi="Helvetica" w:cs="Plantagenet Cherokee"/>
          <w:b/>
        </w:rPr>
        <w:t xml:space="preserve"> U.S. WOMEN AND CITIZENSHIP</w:t>
      </w:r>
      <w:r w:rsidRPr="00223DED">
        <w:rPr>
          <w:rFonts w:ascii="Helvetica" w:hAnsi="Helvetica" w:cs="Plantagenet Cherokee"/>
          <w:b/>
        </w:rPr>
        <w:t>, XAVIER UNIVERSITY</w:t>
      </w:r>
    </w:p>
    <w:p w14:paraId="4216DECD" w14:textId="77777777" w:rsidR="00D85A56" w:rsidRPr="00223DED" w:rsidRDefault="00D85A56" w:rsidP="00D85A56">
      <w:pPr>
        <w:jc w:val="center"/>
        <w:rPr>
          <w:rFonts w:ascii="Helvetica" w:hAnsi="Helvetica" w:cs="Plantagenet Cherokee"/>
          <w:b/>
          <w:u w:val="single"/>
        </w:rPr>
      </w:pPr>
    </w:p>
    <w:p w14:paraId="026E28BB" w14:textId="77777777" w:rsidR="00D85A56" w:rsidRDefault="00D85A56" w:rsidP="00D85A56">
      <w:pPr>
        <w:jc w:val="center"/>
        <w:rPr>
          <w:rFonts w:ascii="Helvetica" w:hAnsi="Helvetica"/>
          <w:b/>
          <w:u w:val="single"/>
        </w:rPr>
      </w:pPr>
      <w:r w:rsidRPr="00223DED">
        <w:rPr>
          <w:rFonts w:ascii="Helvetica" w:hAnsi="Helvetica"/>
          <w:b/>
          <w:u w:val="single"/>
        </w:rPr>
        <w:t xml:space="preserve">FINAL EXAMINATION: DUE ONLINE </w:t>
      </w:r>
    </w:p>
    <w:p w14:paraId="7A41C1FD" w14:textId="741A53C4" w:rsidR="00D85A56" w:rsidRPr="00D85A56" w:rsidRDefault="00D85A56" w:rsidP="00D85A56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Monday, May 3, 3:50</w:t>
      </w:r>
      <w:r w:rsidR="00845616">
        <w:rPr>
          <w:rFonts w:ascii="Helvetica" w:hAnsi="Helvetica"/>
          <w:b/>
        </w:rPr>
        <w:t>pm</w:t>
      </w:r>
    </w:p>
    <w:p w14:paraId="47BBF38E" w14:textId="77777777" w:rsidR="00D85A56" w:rsidRPr="00223DED" w:rsidRDefault="00D85A56" w:rsidP="00D85A56">
      <w:pPr>
        <w:jc w:val="center"/>
        <w:rPr>
          <w:rFonts w:ascii="Helvetica" w:hAnsi="Helvetica"/>
          <w:b/>
          <w:u w:val="single"/>
        </w:rPr>
      </w:pPr>
      <w:r w:rsidRPr="00223DED">
        <w:rPr>
          <w:rFonts w:ascii="Helvetica" w:hAnsi="Helvetica"/>
          <w:b/>
          <w:u w:val="single"/>
        </w:rPr>
        <w:t>5% of course grade</w:t>
      </w:r>
    </w:p>
    <w:p w14:paraId="107B771D" w14:textId="77777777" w:rsidR="00D85A56" w:rsidRPr="00223DED" w:rsidRDefault="00D85A56" w:rsidP="00D85A56">
      <w:pPr>
        <w:rPr>
          <w:rFonts w:ascii="Helvetica" w:hAnsi="Helvetica"/>
        </w:rPr>
      </w:pPr>
    </w:p>
    <w:p w14:paraId="6B9555EB" w14:textId="053CE7BC" w:rsidR="00D85A56" w:rsidRPr="00223DED" w:rsidRDefault="00D85A56" w:rsidP="00D85A56">
      <w:pPr>
        <w:rPr>
          <w:rFonts w:ascii="Helvetica" w:hAnsi="Helvetica"/>
        </w:rPr>
      </w:pPr>
      <w:r w:rsidRPr="00223DED">
        <w:rPr>
          <w:rFonts w:ascii="Helvetica" w:hAnsi="Helvetica"/>
        </w:rPr>
        <w:t xml:space="preserve">Below is a list of all of the Student Learning Outcomes for this course. No single assignment related </w:t>
      </w:r>
      <w:r>
        <w:rPr>
          <w:rFonts w:ascii="Helvetica" w:hAnsi="Helvetica"/>
        </w:rPr>
        <w:t xml:space="preserve">to </w:t>
      </w:r>
      <w:r w:rsidRPr="00223DED">
        <w:rPr>
          <w:rFonts w:ascii="Helvetica" w:hAnsi="Helvetica"/>
        </w:rPr>
        <w:t>all of them, but most were designed to meet several SLO’s. Choose</w:t>
      </w:r>
      <w:r w:rsidR="00845616">
        <w:rPr>
          <w:rFonts w:ascii="Helvetica" w:hAnsi="Helvetica"/>
          <w:u w:val="single"/>
        </w:rPr>
        <w:t xml:space="preserve"> two</w:t>
      </w:r>
      <w:r w:rsidRPr="00223DED">
        <w:rPr>
          <w:rFonts w:ascii="Helvetica" w:hAnsi="Helvetica"/>
        </w:rPr>
        <w:t xml:space="preserve"> specific assignments (a paper, an Hypothesis annotation, etc.) and explain which of the SLO’s the assignment addressed and what you learned related to each SLO</w:t>
      </w:r>
      <w:r>
        <w:rPr>
          <w:rFonts w:ascii="Helvetica" w:hAnsi="Helvetica"/>
        </w:rPr>
        <w:t xml:space="preserve"> you have mentioned</w:t>
      </w:r>
      <w:r w:rsidRPr="00223DED">
        <w:rPr>
          <w:rFonts w:ascii="Helvetica" w:hAnsi="Helvetica"/>
        </w:rPr>
        <w:t>.</w:t>
      </w:r>
      <w:r>
        <w:rPr>
          <w:rFonts w:ascii="Helvetica" w:hAnsi="Helvetica"/>
        </w:rPr>
        <w:t xml:space="preserve"> You may place the assignment you have chosen to discuss in the context of other course content and material.</w:t>
      </w:r>
    </w:p>
    <w:p w14:paraId="5B0E1606" w14:textId="77777777" w:rsidR="00D85A56" w:rsidRPr="00223DED" w:rsidRDefault="00D85A56" w:rsidP="00D85A56">
      <w:pPr>
        <w:rPr>
          <w:rFonts w:ascii="Helvetica" w:hAnsi="Helvetica"/>
        </w:rPr>
      </w:pPr>
    </w:p>
    <w:p w14:paraId="466FD58C" w14:textId="77777777" w:rsidR="00D85A56" w:rsidRPr="00223DED" w:rsidRDefault="00D85A56" w:rsidP="00D85A56">
      <w:pPr>
        <w:rPr>
          <w:rFonts w:ascii="Helvetica" w:hAnsi="Helvetica"/>
        </w:rPr>
      </w:pPr>
      <w:r w:rsidRPr="00223DED">
        <w:rPr>
          <w:rFonts w:ascii="Helvetica" w:hAnsi="Helvetica"/>
        </w:rPr>
        <w:t xml:space="preserve">Your response should be a 3 to 5 page essay, in clear, well-organized prose with no grammatical errors. </w:t>
      </w:r>
      <w:r>
        <w:rPr>
          <w:rFonts w:ascii="Helvetica" w:hAnsi="Helvetica"/>
        </w:rPr>
        <w:t>Written expression will be part of the grade.</w:t>
      </w:r>
    </w:p>
    <w:p w14:paraId="4B602EE1" w14:textId="77777777" w:rsidR="00D85A56" w:rsidRPr="00223DED" w:rsidRDefault="00D85A56" w:rsidP="00D85A56">
      <w:pPr>
        <w:shd w:val="clear" w:color="auto" w:fill="FFFFFF"/>
        <w:spacing w:before="180" w:after="180"/>
        <w:rPr>
          <w:rFonts w:ascii="Helvetica" w:eastAsia="Times New Roman" w:hAnsi="Helvetica" w:cs="Times New Roman"/>
          <w:color w:val="2D3B45"/>
        </w:rPr>
      </w:pPr>
      <w:r w:rsidRPr="00223DED">
        <w:rPr>
          <w:rFonts w:ascii="Helvetica" w:eastAsia="Times New Roman" w:hAnsi="Helvetica" w:cs="Times New Roman"/>
          <w:b/>
          <w:bCs/>
          <w:color w:val="2D3B45"/>
        </w:rPr>
        <w:t>Course Learning Outcomes:</w:t>
      </w:r>
    </w:p>
    <w:p w14:paraId="223A8983" w14:textId="77777777" w:rsidR="00D85A56" w:rsidRPr="006A1717" w:rsidRDefault="00D85A56" w:rsidP="00D85A56">
      <w:pPr>
        <w:rPr>
          <w:rFonts w:ascii="Helvetica" w:hAnsi="Helvetica"/>
          <w:b/>
        </w:rPr>
      </w:pPr>
      <w:r w:rsidRPr="006A1717">
        <w:rPr>
          <w:rFonts w:ascii="Helvetica" w:hAnsi="Helvetica"/>
          <w:b/>
        </w:rPr>
        <w:t>STUDENT LEARNING OUTCOMES</w:t>
      </w:r>
    </w:p>
    <w:p w14:paraId="3ABA24EE" w14:textId="77777777" w:rsidR="00D85A56" w:rsidRPr="006A1717" w:rsidRDefault="00D85A56" w:rsidP="00D85A56">
      <w:pPr>
        <w:pStyle w:val="ListParagraph"/>
        <w:numPr>
          <w:ilvl w:val="0"/>
          <w:numId w:val="5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line="225" w:lineRule="auto"/>
        <w:ind w:right="301" w:hanging="360"/>
        <w:contextualSpacing w:val="0"/>
        <w:rPr>
          <w:rFonts w:ascii="Helvetica" w:hAnsi="Helvetica"/>
        </w:rPr>
      </w:pPr>
      <w:bookmarkStart w:id="0" w:name="History_of_the_United_States_to_1865"/>
      <w:bookmarkEnd w:id="0"/>
      <w:r w:rsidRPr="006A1717">
        <w:rPr>
          <w:rFonts w:ascii="Helvetica" w:hAnsi="Helvetica"/>
        </w:rPr>
        <w:t>Students will analyze and interpret a variety of texts, images, objects, and artifacts</w:t>
      </w:r>
      <w:r>
        <w:rPr>
          <w:rFonts w:ascii="Helvetica" w:hAnsi="Helvetica"/>
        </w:rPr>
        <w:t xml:space="preserve"> </w:t>
      </w:r>
      <w:r w:rsidRPr="006A1717">
        <w:rPr>
          <w:rFonts w:ascii="Helvetica" w:hAnsi="Helvetica"/>
          <w:spacing w:val="-7"/>
        </w:rPr>
        <w:t xml:space="preserve">within </w:t>
      </w:r>
      <w:r w:rsidRPr="006A1717">
        <w:rPr>
          <w:rFonts w:ascii="Helvetica" w:hAnsi="Helvetica"/>
        </w:rPr>
        <w:t>their historical</w:t>
      </w:r>
      <w:r w:rsidRPr="006A1717">
        <w:rPr>
          <w:rFonts w:ascii="Helvetica" w:hAnsi="Helvetica"/>
          <w:spacing w:val="5"/>
        </w:rPr>
        <w:t xml:space="preserve"> </w:t>
      </w:r>
      <w:r w:rsidRPr="006A1717">
        <w:rPr>
          <w:rFonts w:ascii="Helvetica" w:hAnsi="Helvetica"/>
        </w:rPr>
        <w:t>context.</w:t>
      </w:r>
    </w:p>
    <w:p w14:paraId="12279D19" w14:textId="77777777" w:rsidR="00D85A56" w:rsidRPr="006A1717" w:rsidRDefault="00D85A56" w:rsidP="00D85A56">
      <w:pPr>
        <w:pStyle w:val="ListParagraph"/>
        <w:tabs>
          <w:tab w:val="left" w:pos="640"/>
        </w:tabs>
        <w:kinsoku w:val="0"/>
        <w:overflowPunct w:val="0"/>
        <w:spacing w:line="225" w:lineRule="auto"/>
        <w:ind w:left="800" w:right="301"/>
        <w:rPr>
          <w:rFonts w:ascii="Helvetica" w:hAnsi="Helvetica"/>
        </w:rPr>
      </w:pPr>
    </w:p>
    <w:p w14:paraId="14C28B5F" w14:textId="77777777" w:rsidR="00D85A56" w:rsidRPr="006A1717" w:rsidRDefault="00D85A56" w:rsidP="00D85A56">
      <w:pPr>
        <w:pStyle w:val="ListParagraph"/>
        <w:numPr>
          <w:ilvl w:val="0"/>
          <w:numId w:val="5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before="16"/>
        <w:ind w:left="639" w:hanging="199"/>
        <w:contextualSpacing w:val="0"/>
        <w:rPr>
          <w:rFonts w:ascii="Helvetica" w:hAnsi="Helvetica"/>
        </w:rPr>
      </w:pPr>
      <w:r w:rsidRPr="006A1717">
        <w:rPr>
          <w:rFonts w:ascii="Helvetica" w:hAnsi="Helvetica"/>
        </w:rPr>
        <w:t>Students will express historical and historiographical arguments clearly and</w:t>
      </w:r>
      <w:r w:rsidRPr="006A1717">
        <w:rPr>
          <w:rFonts w:ascii="Helvetica" w:hAnsi="Helvetica"/>
          <w:spacing w:val="-5"/>
        </w:rPr>
        <w:t xml:space="preserve"> </w:t>
      </w:r>
      <w:r w:rsidRPr="006A1717">
        <w:rPr>
          <w:rFonts w:ascii="Helvetica" w:hAnsi="Helvetica"/>
        </w:rPr>
        <w:t>persuasively</w:t>
      </w:r>
      <w:r>
        <w:rPr>
          <w:rFonts w:ascii="Helvetica" w:hAnsi="Helvetica"/>
        </w:rPr>
        <w:t>.</w:t>
      </w:r>
    </w:p>
    <w:p w14:paraId="06697356" w14:textId="77777777" w:rsidR="00D85A56" w:rsidRPr="006A1717" w:rsidRDefault="00D85A56" w:rsidP="00D85A56">
      <w:pPr>
        <w:tabs>
          <w:tab w:val="left" w:pos="640"/>
        </w:tabs>
        <w:kinsoku w:val="0"/>
        <w:overflowPunct w:val="0"/>
        <w:spacing w:before="16"/>
        <w:rPr>
          <w:rFonts w:ascii="Helvetica" w:hAnsi="Helvetica"/>
        </w:rPr>
      </w:pPr>
    </w:p>
    <w:p w14:paraId="167A6A15" w14:textId="77777777" w:rsidR="00D85A56" w:rsidRPr="006A1717" w:rsidRDefault="00D85A56" w:rsidP="00D85A56">
      <w:pPr>
        <w:pStyle w:val="ListParagraph"/>
        <w:numPr>
          <w:ilvl w:val="0"/>
          <w:numId w:val="4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line="259" w:lineRule="exact"/>
        <w:ind w:hanging="199"/>
        <w:contextualSpacing w:val="0"/>
        <w:rPr>
          <w:rFonts w:ascii="Helvetica" w:hAnsi="Helvetica"/>
        </w:rPr>
      </w:pPr>
      <w:r w:rsidRPr="006A1717">
        <w:rPr>
          <w:rFonts w:ascii="Helvetica" w:hAnsi="Helvetica"/>
        </w:rPr>
        <w:t>Students will locate and identify primary and secondary</w:t>
      </w:r>
      <w:r w:rsidRPr="006A1717">
        <w:rPr>
          <w:rFonts w:ascii="Helvetica" w:hAnsi="Helvetica"/>
          <w:spacing w:val="-8"/>
        </w:rPr>
        <w:t xml:space="preserve"> </w:t>
      </w:r>
      <w:r w:rsidRPr="006A1717">
        <w:rPr>
          <w:rFonts w:ascii="Helvetica" w:hAnsi="Helvetica"/>
        </w:rPr>
        <w:t>texts.</w:t>
      </w:r>
    </w:p>
    <w:p w14:paraId="7144782D" w14:textId="77777777" w:rsidR="00D85A56" w:rsidRPr="006A1717" w:rsidRDefault="00D85A56" w:rsidP="00D85A56">
      <w:pPr>
        <w:tabs>
          <w:tab w:val="left" w:pos="640"/>
        </w:tabs>
        <w:kinsoku w:val="0"/>
        <w:overflowPunct w:val="0"/>
        <w:rPr>
          <w:rFonts w:ascii="Helvetica" w:hAnsi="Helvetica"/>
        </w:rPr>
      </w:pPr>
    </w:p>
    <w:p w14:paraId="6AC33A4D" w14:textId="77777777" w:rsidR="00D85A56" w:rsidRPr="006A1717" w:rsidRDefault="00D85A56" w:rsidP="00D85A56">
      <w:pPr>
        <w:pStyle w:val="ListParagraph"/>
        <w:numPr>
          <w:ilvl w:val="0"/>
          <w:numId w:val="4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line="259" w:lineRule="exact"/>
        <w:ind w:hanging="199"/>
        <w:contextualSpacing w:val="0"/>
        <w:rPr>
          <w:rFonts w:ascii="Helvetica" w:hAnsi="Helvetica"/>
        </w:rPr>
      </w:pPr>
      <w:r w:rsidRPr="006A1717">
        <w:rPr>
          <w:rFonts w:ascii="Helvetica" w:hAnsi="Helvetica"/>
        </w:rPr>
        <w:t>Students will articulate and explain major trends in historical</w:t>
      </w:r>
      <w:r w:rsidRPr="006A1717">
        <w:rPr>
          <w:rFonts w:ascii="Helvetica" w:hAnsi="Helvetica"/>
          <w:spacing w:val="-10"/>
        </w:rPr>
        <w:t xml:space="preserve"> </w:t>
      </w:r>
      <w:r w:rsidRPr="006A1717">
        <w:rPr>
          <w:rFonts w:ascii="Helvetica" w:hAnsi="Helvetica"/>
        </w:rPr>
        <w:t>thought</w:t>
      </w:r>
      <w:r>
        <w:rPr>
          <w:rFonts w:ascii="Helvetica" w:hAnsi="Helvetica"/>
        </w:rPr>
        <w:t xml:space="preserve"> (historiography)</w:t>
      </w:r>
      <w:r w:rsidRPr="006A1717">
        <w:rPr>
          <w:rFonts w:ascii="Helvetica" w:hAnsi="Helvetica"/>
        </w:rPr>
        <w:t>.</w:t>
      </w:r>
    </w:p>
    <w:p w14:paraId="5EA081CC" w14:textId="77777777" w:rsidR="00D85A56" w:rsidRPr="006A1717" w:rsidRDefault="00D85A56" w:rsidP="00D85A56">
      <w:pPr>
        <w:rPr>
          <w:rFonts w:ascii="Helvetica" w:hAnsi="Helvetica"/>
          <w:u w:val="single"/>
        </w:rPr>
      </w:pPr>
    </w:p>
    <w:p w14:paraId="6B7E8C11" w14:textId="77777777" w:rsidR="00D85A56" w:rsidRPr="00D85A56" w:rsidRDefault="00D85A56" w:rsidP="00D85A56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85A56">
        <w:rPr>
          <w:rFonts w:ascii="Helvetica Neue" w:eastAsia="Times New Roman" w:hAnsi="Helvetica Neue" w:cs="Times New Roman"/>
          <w:b/>
          <w:bCs/>
          <w:color w:val="2D3B45"/>
        </w:rPr>
        <w:t>DIVERSITY FLAG OUTCOMES</w:t>
      </w:r>
    </w:p>
    <w:p w14:paraId="70D0574B" w14:textId="77777777" w:rsidR="00D85A56" w:rsidRPr="00D85A56" w:rsidRDefault="00D85A56" w:rsidP="00D85A56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85A56">
        <w:rPr>
          <w:rFonts w:ascii="Helvetica Neue" w:eastAsia="Times New Roman" w:hAnsi="Helvetica Neue" w:cs="Times New Roman"/>
          <w:color w:val="2D3B45"/>
        </w:rPr>
        <w:t>4a: Students describe and analyze how the complex multifaceted character of society can influence one’s position in society, life chances and worldview in relation to one another.</w:t>
      </w:r>
    </w:p>
    <w:p w14:paraId="03B1C07A" w14:textId="77777777" w:rsidR="00D85A56" w:rsidRPr="00D85A56" w:rsidRDefault="00D85A56" w:rsidP="00D85A56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85A56">
        <w:rPr>
          <w:rFonts w:ascii="Helvetica Neue" w:eastAsia="Times New Roman" w:hAnsi="Helvetica Neue" w:cs="Times New Roman"/>
          <w:color w:val="2D3B45"/>
        </w:rPr>
        <w:t>Students demonstrate an understanding of and provide examples of how complex social locations shape the life chances of diverse groups of people across the globe.</w:t>
      </w:r>
    </w:p>
    <w:p w14:paraId="5CEBEADA" w14:textId="5C68A09B" w:rsidR="003B7E06" w:rsidRPr="00D85A56" w:rsidRDefault="003B7E06" w:rsidP="00D85A56">
      <w:pPr>
        <w:pStyle w:val="NormalWeb"/>
        <w:shd w:val="clear" w:color="auto" w:fill="FFFFFF"/>
        <w:spacing w:before="0" w:beforeAutospacing="0" w:after="255" w:afterAutospacing="0"/>
        <w:contextualSpacing/>
        <w:rPr>
          <w:rFonts w:ascii="Helvetica" w:hAnsi="Helvetica" w:cs="Plantagenet Cherokee"/>
          <w:color w:val="222222"/>
          <w:sz w:val="24"/>
          <w:szCs w:val="24"/>
        </w:rPr>
      </w:pPr>
    </w:p>
    <w:sectPr w:rsidR="003B7E06" w:rsidRPr="00D85A56" w:rsidSect="00FA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00" w:hanging="20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ï"/>
      <w:lvlJc w:val="left"/>
      <w:pPr>
        <w:ind w:left="1600" w:hanging="200"/>
      </w:pPr>
    </w:lvl>
    <w:lvl w:ilvl="2">
      <w:numFmt w:val="bullet"/>
      <w:lvlText w:val="ï"/>
      <w:lvlJc w:val="left"/>
      <w:pPr>
        <w:ind w:left="2400" w:hanging="200"/>
      </w:pPr>
    </w:lvl>
    <w:lvl w:ilvl="3">
      <w:numFmt w:val="bullet"/>
      <w:lvlText w:val="ï"/>
      <w:lvlJc w:val="left"/>
      <w:pPr>
        <w:ind w:left="3200" w:hanging="200"/>
      </w:pPr>
    </w:lvl>
    <w:lvl w:ilvl="4">
      <w:numFmt w:val="bullet"/>
      <w:lvlText w:val="ï"/>
      <w:lvlJc w:val="left"/>
      <w:pPr>
        <w:ind w:left="4000" w:hanging="200"/>
      </w:pPr>
    </w:lvl>
    <w:lvl w:ilvl="5">
      <w:numFmt w:val="bullet"/>
      <w:lvlText w:val="ï"/>
      <w:lvlJc w:val="left"/>
      <w:pPr>
        <w:ind w:left="4800" w:hanging="200"/>
      </w:pPr>
    </w:lvl>
    <w:lvl w:ilvl="6">
      <w:numFmt w:val="bullet"/>
      <w:lvlText w:val="ï"/>
      <w:lvlJc w:val="left"/>
      <w:pPr>
        <w:ind w:left="5600" w:hanging="200"/>
      </w:pPr>
    </w:lvl>
    <w:lvl w:ilvl="7">
      <w:numFmt w:val="bullet"/>
      <w:lvlText w:val="ï"/>
      <w:lvlJc w:val="left"/>
      <w:pPr>
        <w:ind w:left="6400" w:hanging="200"/>
      </w:pPr>
    </w:lvl>
    <w:lvl w:ilvl="8">
      <w:numFmt w:val="bullet"/>
      <w:lvlText w:val="ï"/>
      <w:lvlJc w:val="left"/>
      <w:pPr>
        <w:ind w:left="7200" w:hanging="20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639" w:hanging="20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ï"/>
      <w:lvlJc w:val="left"/>
      <w:pPr>
        <w:ind w:left="1456" w:hanging="200"/>
      </w:pPr>
    </w:lvl>
    <w:lvl w:ilvl="2">
      <w:numFmt w:val="bullet"/>
      <w:lvlText w:val="ï"/>
      <w:lvlJc w:val="left"/>
      <w:pPr>
        <w:ind w:left="2272" w:hanging="200"/>
      </w:pPr>
    </w:lvl>
    <w:lvl w:ilvl="3">
      <w:numFmt w:val="bullet"/>
      <w:lvlText w:val="ï"/>
      <w:lvlJc w:val="left"/>
      <w:pPr>
        <w:ind w:left="3088" w:hanging="200"/>
      </w:pPr>
    </w:lvl>
    <w:lvl w:ilvl="4">
      <w:numFmt w:val="bullet"/>
      <w:lvlText w:val="ï"/>
      <w:lvlJc w:val="left"/>
      <w:pPr>
        <w:ind w:left="3904" w:hanging="200"/>
      </w:pPr>
    </w:lvl>
    <w:lvl w:ilvl="5">
      <w:numFmt w:val="bullet"/>
      <w:lvlText w:val="ï"/>
      <w:lvlJc w:val="left"/>
      <w:pPr>
        <w:ind w:left="4720" w:hanging="200"/>
      </w:pPr>
    </w:lvl>
    <w:lvl w:ilvl="6">
      <w:numFmt w:val="bullet"/>
      <w:lvlText w:val="ï"/>
      <w:lvlJc w:val="left"/>
      <w:pPr>
        <w:ind w:left="5536" w:hanging="200"/>
      </w:pPr>
    </w:lvl>
    <w:lvl w:ilvl="7">
      <w:numFmt w:val="bullet"/>
      <w:lvlText w:val="ï"/>
      <w:lvlJc w:val="left"/>
      <w:pPr>
        <w:ind w:left="6352" w:hanging="200"/>
      </w:pPr>
    </w:lvl>
    <w:lvl w:ilvl="8">
      <w:numFmt w:val="bullet"/>
      <w:lvlText w:val="ï"/>
      <w:lvlJc w:val="left"/>
      <w:pPr>
        <w:ind w:left="7168" w:hanging="200"/>
      </w:pPr>
    </w:lvl>
  </w:abstractNum>
  <w:abstractNum w:abstractNumId="2" w15:restartNumberingAfterBreak="0">
    <w:nsid w:val="17CC2B8F"/>
    <w:multiLevelType w:val="hybridMultilevel"/>
    <w:tmpl w:val="BE08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73CA5"/>
    <w:multiLevelType w:val="hybridMultilevel"/>
    <w:tmpl w:val="FBE8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0A94"/>
    <w:multiLevelType w:val="hybridMultilevel"/>
    <w:tmpl w:val="7D2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56"/>
    <w:rsid w:val="001E22FD"/>
    <w:rsid w:val="003B7E06"/>
    <w:rsid w:val="0060024E"/>
    <w:rsid w:val="007E43E7"/>
    <w:rsid w:val="00845616"/>
    <w:rsid w:val="00D85A56"/>
    <w:rsid w:val="00EB5C62"/>
    <w:rsid w:val="00FA3C38"/>
    <w:rsid w:val="00F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1E16"/>
  <w15:chartTrackingRefBased/>
  <w15:docId w15:val="{55959B69-39E8-984A-92A5-BEBE4125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A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A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A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85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Christine</dc:creator>
  <cp:keywords/>
  <dc:description/>
  <cp:lastModifiedBy>Honza Vrba</cp:lastModifiedBy>
  <cp:revision>2</cp:revision>
  <dcterms:created xsi:type="dcterms:W3CDTF">2021-05-06T01:53:00Z</dcterms:created>
  <dcterms:modified xsi:type="dcterms:W3CDTF">2021-05-06T01:53:00Z</dcterms:modified>
</cp:coreProperties>
</file>